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066A5" w14:textId="20709227" w:rsidR="00DC76D4" w:rsidRPr="00DC76D4" w:rsidRDefault="00DC76D4" w:rsidP="00615377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C76D4">
        <w:rPr>
          <w:rFonts w:ascii="Times New Roman" w:hAnsi="Times New Roman" w:cs="Times New Roman"/>
          <w:b/>
          <w:sz w:val="25"/>
          <w:szCs w:val="25"/>
        </w:rPr>
        <w:t>Перечень документов для Кандидатов</w:t>
      </w:r>
    </w:p>
    <w:p w14:paraId="4F663015" w14:textId="77777777" w:rsidR="00615377" w:rsidRPr="00DC76D4" w:rsidRDefault="00615377" w:rsidP="00615377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DC76D4">
        <w:rPr>
          <w:rFonts w:ascii="Times New Roman" w:hAnsi="Times New Roman" w:cs="Times New Roman"/>
          <w:b/>
          <w:sz w:val="25"/>
          <w:szCs w:val="25"/>
        </w:rPr>
        <w:t>К теоретическим испытаниям допускаются Кандидаты, достигшие возраста 18 лет и представившие следующие документы:</w:t>
      </w:r>
    </w:p>
    <w:p w14:paraId="1E4F6342" w14:textId="4B1F6FF1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DC76D4">
        <w:rPr>
          <w:rFonts w:ascii="Times New Roman" w:hAnsi="Times New Roman" w:cs="Times New Roman"/>
          <w:sz w:val="25"/>
          <w:szCs w:val="25"/>
        </w:rPr>
        <w:t>заявление (размещен на указанном сайте и является Приложением к Поряд</w:t>
      </w:r>
      <w:r w:rsidRPr="00DC76D4">
        <w:rPr>
          <w:rFonts w:ascii="Times New Roman" w:hAnsi="Times New Roman" w:cs="Times New Roman"/>
          <w:sz w:val="25"/>
          <w:szCs w:val="25"/>
        </w:rPr>
        <w:t>к</w:t>
      </w:r>
      <w:r w:rsidRPr="00DC76D4">
        <w:rPr>
          <w:rFonts w:ascii="Times New Roman" w:hAnsi="Times New Roman" w:cs="Times New Roman"/>
          <w:sz w:val="25"/>
          <w:szCs w:val="25"/>
        </w:rPr>
        <w:t xml:space="preserve">у </w:t>
      </w:r>
      <w:r w:rsidRPr="00DC76D4">
        <w:rPr>
          <w:rFonts w:ascii="Times New Roman" w:hAnsi="Times New Roman" w:cs="Times New Roman"/>
          <w:sz w:val="25"/>
          <w:szCs w:val="25"/>
        </w:rPr>
        <w:t>выдачи свидетельства, подтверждающего право на управление курсирующими</w:t>
      </w:r>
      <w:r w:rsidRPr="00DC76D4">
        <w:rPr>
          <w:rFonts w:ascii="Times New Roman" w:hAnsi="Times New Roman" w:cs="Times New Roman"/>
          <w:sz w:val="25"/>
          <w:szCs w:val="25"/>
        </w:rPr>
        <w:t xml:space="preserve"> </w:t>
      </w:r>
      <w:r w:rsidRPr="00DC76D4">
        <w:rPr>
          <w:rFonts w:ascii="Times New Roman" w:hAnsi="Times New Roman" w:cs="Times New Roman"/>
          <w:sz w:val="25"/>
          <w:szCs w:val="25"/>
        </w:rPr>
        <w:t>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</w:t>
      </w:r>
      <w:r w:rsidRPr="00DC76D4">
        <w:rPr>
          <w:rFonts w:ascii="Times New Roman" w:hAnsi="Times New Roman" w:cs="Times New Roman"/>
          <w:sz w:val="25"/>
          <w:szCs w:val="25"/>
        </w:rPr>
        <w:t xml:space="preserve"> </w:t>
      </w:r>
      <w:r w:rsidRPr="00DC76D4">
        <w:rPr>
          <w:rFonts w:ascii="Times New Roman" w:hAnsi="Times New Roman" w:cs="Times New Roman"/>
          <w:sz w:val="25"/>
          <w:szCs w:val="25"/>
        </w:rPr>
        <w:t>и аннулирования указанного свидетельства</w:t>
      </w:r>
      <w:r w:rsidRPr="00DC76D4">
        <w:rPr>
          <w:rFonts w:ascii="Times New Roman" w:hAnsi="Times New Roman" w:cs="Times New Roman"/>
          <w:sz w:val="25"/>
          <w:szCs w:val="25"/>
        </w:rPr>
        <w:t>, а также формы свидетельства и требований к его оформлению, утвержденному приказом Минтранса России от 03.04.2025 №118);</w:t>
      </w:r>
    </w:p>
    <w:p w14:paraId="669F9558" w14:textId="32576B1C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DC76D4">
        <w:rPr>
          <w:rFonts w:ascii="Times New Roman" w:hAnsi="Times New Roman" w:cs="Times New Roman"/>
          <w:sz w:val="25"/>
          <w:szCs w:val="25"/>
        </w:rPr>
        <w:t>паспорт гражданина Российской Федерации или иной документ, удостоверяющий личность;</w:t>
      </w:r>
    </w:p>
    <w:p w14:paraId="13313DEB" w14:textId="020BC9CD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DC76D4">
        <w:rPr>
          <w:rFonts w:ascii="Times New Roman" w:hAnsi="Times New Roman" w:cs="Times New Roman"/>
          <w:sz w:val="25"/>
          <w:szCs w:val="25"/>
        </w:rPr>
        <w:t>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 </w:t>
      </w:r>
      <w:hyperlink r:id="rId5" w:anchor="block_1000" w:history="1">
        <w:r w:rsidRPr="00DC76D4">
          <w:rPr>
            <w:rStyle w:val="ac"/>
            <w:rFonts w:ascii="Times New Roman" w:hAnsi="Times New Roman" w:cs="Times New Roman"/>
            <w:sz w:val="25"/>
            <w:szCs w:val="25"/>
          </w:rPr>
          <w:t>Порядком</w:t>
        </w:r>
      </w:hyperlink>
      <w:r w:rsidRPr="00DC76D4">
        <w:rPr>
          <w:rFonts w:ascii="Times New Roman" w:hAnsi="Times New Roman" w:cs="Times New Roman"/>
          <w:sz w:val="25"/>
          <w:szCs w:val="25"/>
        </w:rPr>
        <w:t> 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 </w:t>
      </w:r>
      <w:hyperlink r:id="rId6" w:history="1">
        <w:r w:rsidRPr="00DC76D4">
          <w:rPr>
            <w:rStyle w:val="ac"/>
            <w:rFonts w:ascii="Times New Roman" w:hAnsi="Times New Roman" w:cs="Times New Roman"/>
            <w:sz w:val="25"/>
            <w:szCs w:val="25"/>
          </w:rPr>
          <w:t>приказом</w:t>
        </w:r>
      </w:hyperlink>
      <w:r w:rsidRPr="00DC76D4">
        <w:rPr>
          <w:rFonts w:ascii="Times New Roman" w:hAnsi="Times New Roman" w:cs="Times New Roman"/>
          <w:sz w:val="25"/>
          <w:szCs w:val="25"/>
        </w:rPr>
        <w:t> Министерства транспорта Российской Федерации от 19 октября 2020 г. N 428;</w:t>
      </w:r>
    </w:p>
    <w:p w14:paraId="632117E4" w14:textId="424CB5C2" w:rsidR="00615377" w:rsidRPr="00DC76D4" w:rsidRDefault="00615377" w:rsidP="00DC76D4">
      <w:pPr>
        <w:pStyle w:val="a7"/>
        <w:numPr>
          <w:ilvl w:val="0"/>
          <w:numId w:val="1"/>
        </w:numPr>
        <w:ind w:left="284" w:hanging="284"/>
        <w:jc w:val="both"/>
      </w:pPr>
      <w:r w:rsidRPr="00DC76D4">
        <w:rPr>
          <w:rFonts w:ascii="Times New Roman" w:hAnsi="Times New Roman" w:cs="Times New Roman"/>
          <w:sz w:val="25"/>
          <w:szCs w:val="25"/>
        </w:rPr>
        <w:t>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</w:t>
      </w:r>
      <w:r w:rsidR="00DC76D4">
        <w:rPr>
          <w:rFonts w:ascii="Times New Roman" w:hAnsi="Times New Roman" w:cs="Times New Roman"/>
          <w:sz w:val="25"/>
          <w:szCs w:val="25"/>
        </w:rPr>
        <w:t>.</w:t>
      </w:r>
    </w:p>
    <w:p w14:paraId="121B7463" w14:textId="77777777" w:rsidR="00DC76D4" w:rsidRDefault="00DC76D4" w:rsidP="00DC76D4">
      <w:pPr>
        <w:jc w:val="both"/>
      </w:pPr>
    </w:p>
    <w:p w14:paraId="32CC4EB8" w14:textId="77777777" w:rsidR="00930CDE" w:rsidRPr="00930CDE" w:rsidRDefault="00930CDE" w:rsidP="00930CDE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b/>
          <w:color w:val="464C55"/>
          <w:kern w:val="0"/>
          <w:sz w:val="25"/>
          <w:szCs w:val="25"/>
          <w:lang w:eastAsia="ru-RU"/>
          <w14:ligatures w14:val="none"/>
        </w:rPr>
      </w:pPr>
      <w:r w:rsidRPr="00930CDE">
        <w:rPr>
          <w:rFonts w:ascii="Times New Roman" w:eastAsia="Times New Roman" w:hAnsi="Times New Roman" w:cs="Times New Roman"/>
          <w:b/>
          <w:color w:val="464C55"/>
          <w:kern w:val="0"/>
          <w:sz w:val="25"/>
          <w:szCs w:val="25"/>
          <w:lang w:eastAsia="ru-RU"/>
          <w14:ligatures w14:val="none"/>
        </w:rPr>
        <w:t>Основаниями для отказа в приеме заявления и документов, необходимых для проведения теоретических испытаний, являются:</w:t>
      </w:r>
    </w:p>
    <w:p w14:paraId="62F4A456" w14:textId="4CFF3D7E" w:rsidR="00930CDE" w:rsidRPr="00930CDE" w:rsidRDefault="00930CDE" w:rsidP="00930CDE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</w:pPr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отсутствие документов при подаче документов на бумажном носителе, представление которых предусмотрено </w:t>
      </w:r>
      <w:hyperlink r:id="rId7" w:anchor="block_1004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пунктом 4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 настоящего порядка, или при подаче электронных документов и (или) электронных образов документов через </w:t>
      </w:r>
      <w:hyperlink r:id="rId8" w:tgtFrame="_blank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официальный</w:t>
        </w:r>
        <w:r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 xml:space="preserve"> </w:t>
        </w:r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сайт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 уполномоченного органа в информационно-телекоммуникационной сети "Интернет" или </w:t>
      </w:r>
      <w:hyperlink r:id="rId9" w:tgtFrame="_blank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ЕПГУ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, представление которых предусмотрено </w:t>
      </w:r>
      <w:hyperlink r:id="rId10" w:anchor="block_1006" w:history="1">
        <w:r w:rsidRPr="00930CDE">
          <w:rPr>
            <w:rFonts w:ascii="Times New Roman" w:eastAsia="Times New Roman" w:hAnsi="Times New Roman" w:cs="Times New Roman"/>
            <w:color w:val="3272C0"/>
            <w:kern w:val="0"/>
            <w:sz w:val="25"/>
            <w:szCs w:val="25"/>
            <w:lang w:eastAsia="ru-RU"/>
            <w14:ligatures w14:val="none"/>
          </w:rPr>
          <w:t>пунктом 6</w:t>
        </w:r>
      </w:hyperlink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 настоящего порядка;</w:t>
      </w:r>
    </w:p>
    <w:p w14:paraId="5E51599F" w14:textId="4DB7A03D" w:rsidR="00930CDE" w:rsidRPr="00930CDE" w:rsidRDefault="00930CDE" w:rsidP="00930CDE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представление документов</w:t>
      </w:r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 xml:space="preserve"> с истекшим сроком действия;</w:t>
      </w:r>
    </w:p>
    <w:p w14:paraId="434EB497" w14:textId="36DDBD23" w:rsidR="00455B4C" w:rsidRPr="00930CDE" w:rsidRDefault="00930CDE" w:rsidP="00D828CD">
      <w:pPr>
        <w:pStyle w:val="a7"/>
        <w:numPr>
          <w:ilvl w:val="0"/>
          <w:numId w:val="2"/>
        </w:numPr>
        <w:shd w:val="clear" w:color="auto" w:fill="FFFFFF"/>
        <w:spacing w:after="300" w:line="276" w:lineRule="auto"/>
        <w:ind w:left="284" w:hanging="284"/>
        <w:jc w:val="both"/>
        <w:rPr>
          <w:sz w:val="25"/>
          <w:szCs w:val="25"/>
        </w:rPr>
      </w:pPr>
      <w:r w:rsidRPr="00930CDE">
        <w:rPr>
          <w:rFonts w:ascii="Times New Roman" w:eastAsia="Times New Roman" w:hAnsi="Times New Roman" w:cs="Times New Roman"/>
          <w:color w:val="464C55"/>
          <w:kern w:val="0"/>
          <w:sz w:val="25"/>
          <w:szCs w:val="25"/>
          <w:lang w:eastAsia="ru-RU"/>
          <w14:ligatures w14:val="none"/>
        </w:rPr>
        <w:t>наличие в представленных документах записей, исполненных карандашом, подчисток, приписок, зачеркнутых слов.</w:t>
      </w:r>
      <w:bookmarkStart w:id="0" w:name="_GoBack"/>
      <w:bookmarkEnd w:id="0"/>
    </w:p>
    <w:sectPr w:rsidR="00455B4C" w:rsidRPr="0093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061"/>
    <w:multiLevelType w:val="hybridMultilevel"/>
    <w:tmpl w:val="5CEC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53BA3"/>
    <w:multiLevelType w:val="hybridMultilevel"/>
    <w:tmpl w:val="D17AE2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4C"/>
    <w:rsid w:val="00252B12"/>
    <w:rsid w:val="00455B4C"/>
    <w:rsid w:val="00615377"/>
    <w:rsid w:val="0062744C"/>
    <w:rsid w:val="00727837"/>
    <w:rsid w:val="00930CDE"/>
    <w:rsid w:val="0094239D"/>
    <w:rsid w:val="00D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1D12-7B11-4064-946D-4AF135D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B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B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B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B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B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5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transnadzo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12088846/53f89421bbdaf741eb2d1ecc4ddb4c3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96551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4965514/0390d1f7081d403ccd4a2adb06f6449d/" TargetMode="External"/><Relationship Id="rId10" Type="http://schemas.openxmlformats.org/officeDocument/2006/relationships/hyperlink" Target="https://base.garant.ru/412088846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Андрей Михайлович</dc:creator>
  <cp:keywords/>
  <dc:description/>
  <cp:lastModifiedBy>201910134008</cp:lastModifiedBy>
  <cp:revision>2</cp:revision>
  <dcterms:created xsi:type="dcterms:W3CDTF">2025-10-22T11:30:00Z</dcterms:created>
  <dcterms:modified xsi:type="dcterms:W3CDTF">2025-10-22T11:30:00Z</dcterms:modified>
</cp:coreProperties>
</file>